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C9" w:rsidRDefault="00893B80">
      <w:pPr>
        <w:pStyle w:val="Style1"/>
        <w:widowControl/>
        <w:spacing w:before="53"/>
        <w:ind w:left="2194" w:right="2203"/>
        <w:rPr>
          <w:rStyle w:val="FontStyle11"/>
        </w:rPr>
      </w:pPr>
      <w:r>
        <w:rPr>
          <w:rStyle w:val="FontStyle11"/>
        </w:rPr>
        <w:t xml:space="preserve">ANADOLU ÜNİVERSİTESİ </w:t>
      </w:r>
    </w:p>
    <w:p w:rsidR="004E5A08" w:rsidRDefault="00893B80">
      <w:pPr>
        <w:pStyle w:val="Style1"/>
        <w:widowControl/>
        <w:spacing w:before="53"/>
        <w:ind w:left="2194" w:right="2203"/>
        <w:rPr>
          <w:rStyle w:val="FontStyle11"/>
        </w:rPr>
      </w:pPr>
      <w:r>
        <w:rPr>
          <w:rStyle w:val="FontStyle11"/>
        </w:rPr>
        <w:t>Örgün Öğrencilerin Yabancı Dil Derslerinden Muafiyet Yönergesi</w:t>
      </w:r>
    </w:p>
    <w:p w:rsidR="004E5A08" w:rsidRDefault="004E5A08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4E5A08" w:rsidRDefault="004E5A08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4E5A08" w:rsidRDefault="00893B80" w:rsidP="00870E75">
      <w:pPr>
        <w:pStyle w:val="Style3"/>
        <w:widowControl/>
        <w:tabs>
          <w:tab w:val="left" w:pos="1134"/>
        </w:tabs>
        <w:spacing w:before="202" w:line="240" w:lineRule="auto"/>
        <w:ind w:firstLine="0"/>
        <w:rPr>
          <w:rStyle w:val="FontStyle12"/>
        </w:rPr>
      </w:pPr>
      <w:r>
        <w:rPr>
          <w:rStyle w:val="FontStyle12"/>
        </w:rPr>
        <w:t>Madde 1- Bu Yönergenin amacı, Üniversite örgün öğrencilerinin almakla zorunlu olduğu</w:t>
      </w:r>
    </w:p>
    <w:p w:rsidR="004E5A08" w:rsidRDefault="004E5A08" w:rsidP="00870E75">
      <w:pPr>
        <w:widowControl/>
        <w:tabs>
          <w:tab w:val="left" w:pos="1134"/>
        </w:tabs>
        <w:spacing w:after="326" w:line="1" w:lineRule="exact"/>
        <w:rPr>
          <w:sz w:val="2"/>
          <w:szCs w:val="2"/>
        </w:rPr>
      </w:pPr>
    </w:p>
    <w:tbl>
      <w:tblPr>
        <w:tblW w:w="0" w:type="auto"/>
        <w:tblInd w:w="10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1354"/>
        <w:gridCol w:w="686"/>
        <w:gridCol w:w="499"/>
      </w:tblGrid>
      <w:tr w:rsidR="004E5A08" w:rsidTr="008712C9">
        <w:trPr>
          <w:trHeight w:hRule="exact" w:val="397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A08" w:rsidRPr="005E32E9" w:rsidRDefault="00893B80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ALM 1</w:t>
            </w:r>
            <w:r w:rsidR="00870E75">
              <w:rPr>
                <w:rStyle w:val="FontStyle12"/>
              </w:rPr>
              <w:t>7</w:t>
            </w:r>
            <w:r w:rsidR="0066495D" w:rsidRPr="005E32E9">
              <w:rPr>
                <w:rStyle w:val="FontStyle12"/>
              </w:rPr>
              <w:t>5</w:t>
            </w:r>
            <w:r w:rsidRPr="005E32E9">
              <w:rPr>
                <w:rStyle w:val="FontStyle12"/>
              </w:rPr>
              <w:t xml:space="preserve"> Almanca</w:t>
            </w:r>
            <w:r w:rsidR="0066495D" w:rsidRPr="005E32E9">
              <w:rPr>
                <w:rStyle w:val="FontStyle12"/>
              </w:rPr>
              <w:t xml:space="preserve"> 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A08" w:rsidRPr="005E32E9" w:rsidRDefault="00893B80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3+0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A08" w:rsidRPr="005E32E9" w:rsidRDefault="00870E75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893B80" w:rsidRPr="005E32E9">
              <w:rPr>
                <w:rStyle w:val="FontStyle12"/>
              </w:rPr>
              <w:t>,0</w:t>
            </w:r>
          </w:p>
        </w:tc>
      </w:tr>
      <w:tr w:rsidR="0066495D" w:rsidTr="008712C9">
        <w:trPr>
          <w:trHeight w:hRule="exact" w:val="397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ALM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6 Almanca II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3+0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</w:tr>
      <w:tr w:rsidR="0066495D" w:rsidTr="008712C9">
        <w:trPr>
          <w:trHeight w:hRule="exact" w:val="397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ALM 151 Almanca 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3+0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</w:tr>
      <w:tr w:rsidR="0066495D" w:rsidTr="008712C9">
        <w:trPr>
          <w:trHeight w:hRule="exact" w:val="397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ALM 152 Almanca II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3+0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</w:tr>
      <w:tr w:rsidR="0066495D" w:rsidTr="008712C9">
        <w:trPr>
          <w:trHeight w:hRule="exact" w:val="39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FRA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Fransızca 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3+0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</w:tr>
      <w:tr w:rsidR="0066495D" w:rsidTr="008712C9">
        <w:trPr>
          <w:trHeight w:hRule="exact" w:val="39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FRA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Fransızca II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3+0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</w:tr>
      <w:tr w:rsidR="0066495D" w:rsidTr="008712C9">
        <w:trPr>
          <w:trHeight w:hRule="exact" w:val="39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FRA 151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Fransızca 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3+0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</w:tr>
      <w:tr w:rsidR="0066495D" w:rsidTr="008712C9">
        <w:trPr>
          <w:trHeight w:hRule="exact" w:val="39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FRA 152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Fransızca II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3+0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</w:tr>
      <w:tr w:rsidR="0066495D" w:rsidTr="008712C9">
        <w:trPr>
          <w:trHeight w:hRule="exact" w:val="39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İNG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İngilizce 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3+0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  <w:bookmarkStart w:id="0" w:name="_GoBack"/>
        <w:bookmarkEnd w:id="0"/>
      </w:tr>
      <w:tr w:rsidR="0066495D" w:rsidTr="008712C9">
        <w:trPr>
          <w:trHeight w:hRule="exact" w:val="39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İNG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İngilizce II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 w:rsidRPr="005E32E9">
              <w:rPr>
                <w:rStyle w:val="FontStyle12"/>
              </w:rPr>
              <w:t>3+0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</w:tr>
      <w:tr w:rsidR="0066495D" w:rsidTr="008712C9">
        <w:trPr>
          <w:trHeight w:hRule="exact" w:val="39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İNG 1</w:t>
            </w:r>
            <w:r w:rsidR="00870E75">
              <w:rPr>
                <w:rStyle w:val="FontStyle12"/>
              </w:rPr>
              <w:t>77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İngilizce 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3+0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</w:tr>
      <w:tr w:rsidR="0066495D" w:rsidTr="008712C9">
        <w:trPr>
          <w:trHeight w:hRule="exact" w:val="39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İNG 1</w:t>
            </w:r>
            <w:r w:rsidR="00870E75">
              <w:rPr>
                <w:rStyle w:val="FontStyle12"/>
              </w:rPr>
              <w:t>78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İngilizce II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3+0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870E75">
            <w:pPr>
              <w:pStyle w:val="Style4"/>
              <w:widowControl/>
              <w:tabs>
                <w:tab w:val="left" w:pos="1134"/>
              </w:tabs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</w:tr>
    </w:tbl>
    <w:p w:rsidR="004E5A08" w:rsidRDefault="004E5A08" w:rsidP="00870E75">
      <w:pPr>
        <w:pStyle w:val="Style2"/>
        <w:widowControl/>
        <w:tabs>
          <w:tab w:val="left" w:pos="1134"/>
        </w:tabs>
        <w:spacing w:line="240" w:lineRule="exact"/>
        <w:ind w:left="1099"/>
        <w:jc w:val="left"/>
        <w:rPr>
          <w:sz w:val="20"/>
          <w:szCs w:val="20"/>
        </w:rPr>
      </w:pPr>
    </w:p>
    <w:p w:rsidR="004E5A08" w:rsidRDefault="00870E75" w:rsidP="00870E75">
      <w:pPr>
        <w:pStyle w:val="Style2"/>
        <w:widowControl/>
        <w:tabs>
          <w:tab w:val="left" w:pos="1134"/>
        </w:tabs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ab/>
      </w:r>
      <w:r w:rsidR="00893B80">
        <w:rPr>
          <w:rStyle w:val="FontStyle12"/>
        </w:rPr>
        <w:t>derslerinden muaf olmaları için gerekli ilkeleri belirlemektir.</w:t>
      </w:r>
    </w:p>
    <w:p w:rsidR="004E5A08" w:rsidRDefault="004E5A08" w:rsidP="00870E75">
      <w:pPr>
        <w:pStyle w:val="Style3"/>
        <w:widowControl/>
        <w:tabs>
          <w:tab w:val="left" w:pos="1134"/>
        </w:tabs>
        <w:spacing w:line="240" w:lineRule="exact"/>
        <w:ind w:left="1080"/>
        <w:rPr>
          <w:sz w:val="20"/>
          <w:szCs w:val="20"/>
        </w:rPr>
      </w:pPr>
    </w:p>
    <w:p w:rsidR="004E5A08" w:rsidRDefault="00893B80" w:rsidP="00870E75">
      <w:pPr>
        <w:pStyle w:val="Style3"/>
        <w:widowControl/>
        <w:tabs>
          <w:tab w:val="left" w:pos="1134"/>
        </w:tabs>
        <w:spacing w:before="43"/>
        <w:ind w:left="1080"/>
        <w:rPr>
          <w:rStyle w:val="FontStyle12"/>
        </w:rPr>
      </w:pPr>
      <w:r>
        <w:rPr>
          <w:rStyle w:val="FontStyle12"/>
        </w:rPr>
        <w:t xml:space="preserve">Madde 2- </w:t>
      </w:r>
      <w:r w:rsidR="00870E75">
        <w:rPr>
          <w:rStyle w:val="FontStyle12"/>
        </w:rPr>
        <w:tab/>
      </w:r>
      <w:r>
        <w:rPr>
          <w:rStyle w:val="FontStyle12"/>
        </w:rPr>
        <w:t>Yabancı Dil Muafiyet Sınavı, Üniversitenin her akademik yıl baş</w:t>
      </w:r>
      <w:r w:rsidR="008712C9">
        <w:rPr>
          <w:rStyle w:val="FontStyle12"/>
        </w:rPr>
        <w:t>ı</w:t>
      </w:r>
      <w:r>
        <w:rPr>
          <w:rStyle w:val="FontStyle12"/>
        </w:rPr>
        <w:t>nda açacağı merkezi sınavı ifade eder.</w:t>
      </w:r>
    </w:p>
    <w:p w:rsidR="004E5A08" w:rsidRDefault="004E5A08" w:rsidP="00870E75">
      <w:pPr>
        <w:pStyle w:val="Style3"/>
        <w:widowControl/>
        <w:tabs>
          <w:tab w:val="left" w:pos="1134"/>
        </w:tabs>
        <w:spacing w:line="240" w:lineRule="exact"/>
        <w:ind w:left="1080"/>
        <w:rPr>
          <w:sz w:val="20"/>
          <w:szCs w:val="20"/>
        </w:rPr>
      </w:pPr>
    </w:p>
    <w:p w:rsidR="004E5A08" w:rsidRDefault="00893B80" w:rsidP="00870E75">
      <w:pPr>
        <w:pStyle w:val="Style3"/>
        <w:widowControl/>
        <w:tabs>
          <w:tab w:val="left" w:pos="1134"/>
        </w:tabs>
        <w:spacing w:before="29" w:line="298" w:lineRule="exact"/>
        <w:ind w:left="1080"/>
        <w:rPr>
          <w:rStyle w:val="FontStyle12"/>
        </w:rPr>
      </w:pPr>
      <w:r>
        <w:rPr>
          <w:rStyle w:val="FontStyle12"/>
        </w:rPr>
        <w:t xml:space="preserve">Madde 3- </w:t>
      </w:r>
      <w:r w:rsidR="00870E75">
        <w:rPr>
          <w:rStyle w:val="FontStyle12"/>
        </w:rPr>
        <w:tab/>
      </w:r>
      <w:r>
        <w:rPr>
          <w:rStyle w:val="FontStyle12"/>
        </w:rPr>
        <w:t>Muafiyet sınavından alınan başarı notu 10.09.2002 tarihli Üniversite Yönetim Kurulunca kabul edilen ve ekte gösterilen Not Dönüşüm Tablosuna (T</w:t>
      </w:r>
      <w:r w:rsidR="005E5227">
        <w:rPr>
          <w:rStyle w:val="FontStyle12"/>
        </w:rPr>
        <w:t xml:space="preserve">ablo-I) göre değerlendirilir. </w:t>
      </w:r>
      <w:r>
        <w:rPr>
          <w:rStyle w:val="FontStyle12"/>
        </w:rPr>
        <w:t xml:space="preserve">CC ve üzerinde not alanlar başarılı kabul edilir ve </w:t>
      </w:r>
      <w:r w:rsidR="005E5227">
        <w:rPr>
          <w:rStyle w:val="FontStyle12"/>
        </w:rPr>
        <w:t>notları</w:t>
      </w:r>
      <w:r>
        <w:rPr>
          <w:rStyle w:val="FontStyle12"/>
        </w:rPr>
        <w:t xml:space="preserve"> transk</w:t>
      </w:r>
      <w:r w:rsidR="0066495D">
        <w:rPr>
          <w:rStyle w:val="FontStyle12"/>
        </w:rPr>
        <w:t>r</w:t>
      </w:r>
      <w:r w:rsidR="005E5227">
        <w:rPr>
          <w:rStyle w:val="FontStyle12"/>
        </w:rPr>
        <w:t xml:space="preserve">iptlerine işlenir, CC’nin altındaki notlar ise </w:t>
      </w:r>
      <w:r w:rsidR="00A00DAF">
        <w:rPr>
          <w:rStyle w:val="FontStyle12"/>
        </w:rPr>
        <w:t>transk</w:t>
      </w:r>
      <w:r w:rsidR="005E5227">
        <w:rPr>
          <w:rStyle w:val="FontStyle12"/>
        </w:rPr>
        <w:t>riptlere</w:t>
      </w:r>
      <w:r>
        <w:rPr>
          <w:rStyle w:val="FontStyle12"/>
        </w:rPr>
        <w:t xml:space="preserve"> işlenmez.</w:t>
      </w:r>
    </w:p>
    <w:p w:rsidR="004E5A08" w:rsidRDefault="004E5A08" w:rsidP="00870E75">
      <w:pPr>
        <w:pStyle w:val="Style3"/>
        <w:widowControl/>
        <w:tabs>
          <w:tab w:val="left" w:pos="1134"/>
        </w:tabs>
        <w:spacing w:line="240" w:lineRule="exact"/>
        <w:ind w:left="1080"/>
        <w:jc w:val="left"/>
        <w:rPr>
          <w:sz w:val="20"/>
          <w:szCs w:val="20"/>
        </w:rPr>
      </w:pPr>
    </w:p>
    <w:p w:rsidR="004E5A08" w:rsidRDefault="00893B80" w:rsidP="00870E75">
      <w:pPr>
        <w:pStyle w:val="Style3"/>
        <w:widowControl/>
        <w:tabs>
          <w:tab w:val="left" w:pos="1134"/>
        </w:tabs>
        <w:spacing w:before="82" w:after="274" w:line="240" w:lineRule="auto"/>
        <w:ind w:left="1080"/>
        <w:jc w:val="left"/>
        <w:rPr>
          <w:rStyle w:val="FontStyle12"/>
        </w:rPr>
      </w:pPr>
      <w:r>
        <w:rPr>
          <w:rStyle w:val="FontStyle12"/>
        </w:rPr>
        <w:t xml:space="preserve">Madde 4- </w:t>
      </w:r>
      <w:r w:rsidR="00870E75">
        <w:rPr>
          <w:rStyle w:val="FontStyle12"/>
        </w:rPr>
        <w:tab/>
      </w:r>
      <w:r>
        <w:rPr>
          <w:rStyle w:val="FontStyle12"/>
        </w:rPr>
        <w:t>Yabancı Dil Muafiyet Sınavı için verilen kodlar ekte gösterilmiştir.</w:t>
      </w:r>
    </w:p>
    <w:p w:rsidR="008712C9" w:rsidRDefault="008712C9" w:rsidP="00870E75">
      <w:pPr>
        <w:pStyle w:val="Style3"/>
        <w:widowControl/>
        <w:tabs>
          <w:tab w:val="left" w:pos="1134"/>
        </w:tabs>
        <w:spacing w:before="82" w:after="274" w:line="240" w:lineRule="auto"/>
        <w:ind w:left="1080"/>
        <w:rPr>
          <w:rStyle w:val="FontStyle12"/>
        </w:rPr>
      </w:pPr>
      <w:r>
        <w:rPr>
          <w:rStyle w:val="FontStyle12"/>
        </w:rPr>
        <w:t xml:space="preserve">Madde 5- </w:t>
      </w:r>
      <w:r w:rsidR="00870E75">
        <w:rPr>
          <w:rStyle w:val="FontStyle12"/>
        </w:rPr>
        <w:tab/>
      </w:r>
      <w:r>
        <w:rPr>
          <w:rStyle w:val="FontStyle12"/>
        </w:rPr>
        <w:t>Bu Yönerge 201</w:t>
      </w:r>
      <w:r w:rsidR="00DC0262">
        <w:rPr>
          <w:rStyle w:val="FontStyle12"/>
        </w:rPr>
        <w:t>4</w:t>
      </w:r>
      <w:r>
        <w:rPr>
          <w:rStyle w:val="FontStyle12"/>
        </w:rPr>
        <w:t>-201</w:t>
      </w:r>
      <w:r w:rsidR="00DC0262">
        <w:rPr>
          <w:rStyle w:val="FontStyle12"/>
        </w:rPr>
        <w:t>5</w:t>
      </w:r>
      <w:r>
        <w:rPr>
          <w:rStyle w:val="FontStyle12"/>
        </w:rPr>
        <w:t xml:space="preserve"> öğretim yılı Güz yarıyılından itibaren geçerli olmak üzere yürürlüğe girer.</w:t>
      </w:r>
    </w:p>
    <w:p w:rsidR="008712C9" w:rsidRDefault="008712C9">
      <w:pPr>
        <w:pStyle w:val="Style3"/>
        <w:widowControl/>
        <w:spacing w:before="82" w:after="274" w:line="240" w:lineRule="auto"/>
        <w:ind w:firstLine="0"/>
        <w:jc w:val="left"/>
        <w:rPr>
          <w:rStyle w:val="FontStyle12"/>
        </w:rPr>
      </w:pPr>
    </w:p>
    <w:p w:rsidR="004E5A08" w:rsidRDefault="004E5A08">
      <w:pPr>
        <w:pStyle w:val="Style3"/>
        <w:widowControl/>
        <w:spacing w:before="82" w:after="274" w:line="240" w:lineRule="auto"/>
        <w:ind w:firstLine="0"/>
        <w:jc w:val="left"/>
        <w:rPr>
          <w:rStyle w:val="FontStyle12"/>
        </w:rPr>
        <w:sectPr w:rsidR="004E5A08">
          <w:type w:val="continuous"/>
          <w:pgSz w:w="11905" w:h="16837"/>
          <w:pgMar w:top="1564" w:right="1423" w:bottom="1440" w:left="1423" w:header="708" w:footer="708" w:gutter="0"/>
          <w:cols w:space="60"/>
          <w:noEndnote/>
        </w:sectPr>
      </w:pPr>
    </w:p>
    <w:p w:rsidR="008712C9" w:rsidRDefault="008712C9">
      <w:pPr>
        <w:widowControl/>
        <w:spacing w:before="665" w:line="240" w:lineRule="exact"/>
        <w:rPr>
          <w:sz w:val="20"/>
          <w:szCs w:val="20"/>
        </w:rPr>
      </w:pPr>
    </w:p>
    <w:p w:rsidR="008712C9" w:rsidRDefault="008712C9">
      <w:pPr>
        <w:widowControl/>
        <w:spacing w:before="665" w:line="240" w:lineRule="exact"/>
        <w:rPr>
          <w:sz w:val="20"/>
          <w:szCs w:val="20"/>
        </w:rPr>
      </w:pPr>
    </w:p>
    <w:p w:rsidR="008712C9" w:rsidRDefault="008712C9">
      <w:pPr>
        <w:widowControl/>
        <w:spacing w:before="665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5"/>
        <w:gridCol w:w="1546"/>
        <w:gridCol w:w="706"/>
        <w:gridCol w:w="864"/>
        <w:gridCol w:w="1776"/>
        <w:gridCol w:w="3110"/>
        <w:gridCol w:w="480"/>
      </w:tblGrid>
      <w:tr w:rsidR="0066495D" w:rsidTr="003921F0">
        <w:trPr>
          <w:trHeight w:val="39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ALM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3921F0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Almanca 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100DFB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3+0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100DFB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ind w:left="274"/>
              <w:rPr>
                <w:rStyle w:val="FontStyle12"/>
              </w:rPr>
            </w:pPr>
            <w:r w:rsidRPr="005E32E9">
              <w:rPr>
                <w:rStyle w:val="FontStyle12"/>
              </w:rPr>
              <w:t>ALM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5M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3921F0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Almanca I Muafiyet Sınavı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</w:tr>
      <w:tr w:rsidR="0066495D" w:rsidTr="003921F0">
        <w:trPr>
          <w:trHeight w:val="39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ALM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100DFB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Almanca II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100DFB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3+0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100DFB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ind w:left="274"/>
              <w:rPr>
                <w:rStyle w:val="FontStyle12"/>
              </w:rPr>
            </w:pPr>
            <w:r w:rsidRPr="005E32E9">
              <w:rPr>
                <w:rStyle w:val="FontStyle12"/>
              </w:rPr>
              <w:t>ALM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6M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100DFB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Almanca II Muafiyet Sınavı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100DFB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</w:tr>
      <w:tr w:rsidR="0066495D" w:rsidTr="003921F0">
        <w:trPr>
          <w:trHeight w:val="39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ALM 151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Almanca 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3+0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ind w:left="274"/>
              <w:rPr>
                <w:rStyle w:val="FontStyle12"/>
              </w:rPr>
            </w:pPr>
            <w:r>
              <w:rPr>
                <w:rStyle w:val="FontStyle12"/>
              </w:rPr>
              <w:t>ALM 151M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Almanca I Muafiyet Sınavı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</w:tr>
      <w:tr w:rsidR="0066495D" w:rsidTr="003921F0">
        <w:trPr>
          <w:trHeight w:val="39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ALM 152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Almanca II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3+0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ind w:left="274"/>
              <w:rPr>
                <w:rStyle w:val="FontStyle12"/>
              </w:rPr>
            </w:pPr>
            <w:r>
              <w:rPr>
                <w:rStyle w:val="FontStyle12"/>
              </w:rPr>
              <w:t>ALM 152M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Almanca II Muafiyet Sınavı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</w:tr>
      <w:tr w:rsidR="0066495D" w:rsidTr="003921F0">
        <w:trPr>
          <w:trHeight w:val="39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FRA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3921F0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Fransızca 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100DFB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3+0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100DFB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ind w:left="274"/>
              <w:rPr>
                <w:rStyle w:val="FontStyle12"/>
              </w:rPr>
            </w:pPr>
            <w:r w:rsidRPr="005E32E9">
              <w:rPr>
                <w:rStyle w:val="FontStyle12"/>
              </w:rPr>
              <w:t>FRA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5M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3921F0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Fransızca I Muafiyet Sınavı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</w:tr>
      <w:tr w:rsidR="0066495D" w:rsidTr="003921F0">
        <w:trPr>
          <w:trHeight w:val="39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FRA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100DFB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Fransızca II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100DFB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3+0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100DFB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ind w:left="274"/>
              <w:rPr>
                <w:rStyle w:val="FontStyle12"/>
              </w:rPr>
            </w:pPr>
            <w:r w:rsidRPr="005E32E9">
              <w:rPr>
                <w:rStyle w:val="FontStyle12"/>
              </w:rPr>
              <w:t>FRA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6M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100DFB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Fransızca II Muafiyet Sınavı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100DFB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</w:tr>
      <w:tr w:rsidR="0066495D" w:rsidTr="003921F0">
        <w:trPr>
          <w:trHeight w:val="39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FRA 151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Fransızca 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3+0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462ACF" w:rsidP="003921F0">
            <w:pPr>
              <w:pStyle w:val="Style4"/>
              <w:widowControl/>
              <w:ind w:left="274"/>
              <w:rPr>
                <w:rStyle w:val="FontStyle12"/>
              </w:rPr>
            </w:pPr>
            <w:r>
              <w:rPr>
                <w:rStyle w:val="FontStyle12"/>
              </w:rPr>
              <w:t>FRA 151</w:t>
            </w:r>
            <w:r w:rsidR="0066495D">
              <w:rPr>
                <w:rStyle w:val="FontStyle12"/>
              </w:rPr>
              <w:t>M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Fransızca I Muafiyet Sınavı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</w:tr>
      <w:tr w:rsidR="0066495D" w:rsidTr="003921F0">
        <w:trPr>
          <w:trHeight w:val="39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FRA 152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Fransızca II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3+0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ind w:left="274"/>
              <w:rPr>
                <w:rStyle w:val="FontStyle12"/>
              </w:rPr>
            </w:pPr>
            <w:r>
              <w:rPr>
                <w:rStyle w:val="FontStyle12"/>
              </w:rPr>
              <w:t>FRA 152M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Fransızca II Muafiyet Sınavı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Default="0066495D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</w:tr>
      <w:tr w:rsidR="0066495D" w:rsidTr="003921F0">
        <w:trPr>
          <w:trHeight w:val="39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İNG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3921F0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İngilizce 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100DFB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3+0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100DFB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870E75">
            <w:pPr>
              <w:pStyle w:val="Style4"/>
              <w:widowControl/>
              <w:ind w:left="283"/>
              <w:rPr>
                <w:rStyle w:val="FontStyle12"/>
              </w:rPr>
            </w:pPr>
            <w:r w:rsidRPr="005E32E9">
              <w:rPr>
                <w:rStyle w:val="FontStyle12"/>
              </w:rPr>
              <w:t>İNG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5M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66495D" w:rsidP="003921F0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İngilizce I Muafiyet Sınavı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5D" w:rsidRPr="005E32E9" w:rsidRDefault="00870E75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66495D" w:rsidRPr="005E32E9">
              <w:rPr>
                <w:rStyle w:val="FontStyle12"/>
              </w:rPr>
              <w:t>,0</w:t>
            </w:r>
          </w:p>
        </w:tc>
      </w:tr>
      <w:tr w:rsidR="00447799" w:rsidTr="003921F0">
        <w:trPr>
          <w:trHeight w:val="39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Pr="005E32E9" w:rsidRDefault="00447799" w:rsidP="00870E75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İNG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Pr="005E32E9" w:rsidRDefault="00447799" w:rsidP="00100DFB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İngilizce II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Pr="005E32E9" w:rsidRDefault="00447799" w:rsidP="00100DFB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3+0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Pr="005E32E9" w:rsidRDefault="00870E75" w:rsidP="00100DFB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447799" w:rsidRPr="005E32E9">
              <w:rPr>
                <w:rStyle w:val="FontStyle12"/>
              </w:rPr>
              <w:t>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Pr="005E32E9" w:rsidRDefault="00447799" w:rsidP="00870E75">
            <w:pPr>
              <w:pStyle w:val="Style4"/>
              <w:widowControl/>
              <w:ind w:left="283"/>
              <w:rPr>
                <w:rStyle w:val="FontStyle12"/>
              </w:rPr>
            </w:pPr>
            <w:r w:rsidRPr="005E32E9">
              <w:rPr>
                <w:rStyle w:val="FontStyle12"/>
              </w:rPr>
              <w:t>İNG 1</w:t>
            </w:r>
            <w:r w:rsidR="00870E75">
              <w:rPr>
                <w:rStyle w:val="FontStyle12"/>
              </w:rPr>
              <w:t>7</w:t>
            </w:r>
            <w:r w:rsidRPr="005E32E9">
              <w:rPr>
                <w:rStyle w:val="FontStyle12"/>
              </w:rPr>
              <w:t>6M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Pr="005E32E9" w:rsidRDefault="00447799" w:rsidP="00100DFB">
            <w:pPr>
              <w:pStyle w:val="Style4"/>
              <w:widowControl/>
              <w:rPr>
                <w:rStyle w:val="FontStyle12"/>
              </w:rPr>
            </w:pPr>
            <w:r w:rsidRPr="005E32E9">
              <w:rPr>
                <w:rStyle w:val="FontStyle12"/>
              </w:rPr>
              <w:t>İngilizce II Muafiyet Sınavı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Pr="005E32E9" w:rsidRDefault="00870E75" w:rsidP="00100DFB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447799" w:rsidRPr="005E32E9">
              <w:rPr>
                <w:rStyle w:val="FontStyle12"/>
              </w:rPr>
              <w:t>,0</w:t>
            </w:r>
          </w:p>
        </w:tc>
      </w:tr>
      <w:tr w:rsidR="00447799" w:rsidTr="003921F0">
        <w:trPr>
          <w:trHeight w:val="39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870E7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İNG 1</w:t>
            </w:r>
            <w:r w:rsidR="00870E75">
              <w:rPr>
                <w:rStyle w:val="FontStyle12"/>
              </w:rPr>
              <w:t>77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İngilizce 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3+0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870E75">
            <w:pPr>
              <w:pStyle w:val="Style4"/>
              <w:widowControl/>
              <w:ind w:left="283"/>
              <w:rPr>
                <w:rStyle w:val="FontStyle12"/>
              </w:rPr>
            </w:pPr>
            <w:r>
              <w:rPr>
                <w:rStyle w:val="FontStyle12"/>
              </w:rPr>
              <w:t>İNG 1</w:t>
            </w:r>
            <w:r w:rsidR="00870E75">
              <w:rPr>
                <w:rStyle w:val="FontStyle12"/>
              </w:rPr>
              <w:t>77</w:t>
            </w:r>
            <w:r>
              <w:rPr>
                <w:rStyle w:val="FontStyle12"/>
              </w:rPr>
              <w:t>M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İngilizce I Muafiyet Sınavı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</w:tr>
      <w:tr w:rsidR="00447799" w:rsidTr="003921F0">
        <w:trPr>
          <w:trHeight w:val="39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870E7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İNG 1</w:t>
            </w:r>
            <w:r w:rsidR="00870E75">
              <w:rPr>
                <w:rStyle w:val="FontStyle12"/>
              </w:rPr>
              <w:t>78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İngilizce II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3+0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870E75">
            <w:pPr>
              <w:pStyle w:val="Style4"/>
              <w:widowControl/>
              <w:ind w:left="283"/>
              <w:rPr>
                <w:rStyle w:val="FontStyle12"/>
              </w:rPr>
            </w:pPr>
            <w:r>
              <w:rPr>
                <w:rStyle w:val="FontStyle12"/>
              </w:rPr>
              <w:t>İNG</w:t>
            </w:r>
            <w:r w:rsidR="00E5389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1</w:t>
            </w:r>
            <w:r w:rsidR="00870E75">
              <w:rPr>
                <w:rStyle w:val="FontStyle12"/>
              </w:rPr>
              <w:t>78</w:t>
            </w:r>
            <w:r>
              <w:rPr>
                <w:rStyle w:val="FontStyle12"/>
              </w:rPr>
              <w:t>M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İngilizce II Muafiyet Sınavı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9" w:rsidRDefault="00447799" w:rsidP="003921F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</w:tr>
    </w:tbl>
    <w:p w:rsidR="004E5A08" w:rsidRDefault="004E5A08">
      <w:pPr>
        <w:widowControl/>
        <w:rPr>
          <w:rStyle w:val="FontStyle12"/>
        </w:rPr>
        <w:sectPr w:rsidR="004E5A08">
          <w:type w:val="continuous"/>
          <w:pgSz w:w="11905" w:h="16837"/>
          <w:pgMar w:top="1252" w:right="1109" w:bottom="1440" w:left="1109" w:header="708" w:footer="708" w:gutter="0"/>
          <w:cols w:space="60"/>
          <w:noEndnote/>
        </w:sectPr>
      </w:pPr>
    </w:p>
    <w:p w:rsidR="008712C9" w:rsidRDefault="008712C9" w:rsidP="003921F0">
      <w:pPr>
        <w:pStyle w:val="Style2"/>
        <w:widowControl/>
        <w:spacing w:before="235" w:line="298" w:lineRule="exact"/>
        <w:jc w:val="center"/>
        <w:rPr>
          <w:rStyle w:val="FontStyle12"/>
          <w:b/>
        </w:rPr>
      </w:pPr>
    </w:p>
    <w:p w:rsidR="003921F0" w:rsidRPr="0066495D" w:rsidRDefault="003921F0" w:rsidP="003921F0">
      <w:pPr>
        <w:pStyle w:val="Style2"/>
        <w:widowControl/>
        <w:spacing w:before="235" w:line="298" w:lineRule="exact"/>
        <w:jc w:val="center"/>
        <w:rPr>
          <w:rStyle w:val="FontStyle12"/>
          <w:b/>
        </w:rPr>
      </w:pPr>
      <w:r w:rsidRPr="0066495D">
        <w:rPr>
          <w:rStyle w:val="FontStyle12"/>
          <w:b/>
        </w:rPr>
        <w:t>TABLO-1</w:t>
      </w:r>
    </w:p>
    <w:p w:rsidR="003921F0" w:rsidRDefault="003921F0" w:rsidP="003921F0">
      <w:pPr>
        <w:pStyle w:val="Style2"/>
        <w:widowControl/>
        <w:spacing w:before="235" w:line="298" w:lineRule="exact"/>
        <w:jc w:val="center"/>
        <w:rPr>
          <w:rStyle w:val="FontStyle12"/>
          <w:b/>
        </w:rPr>
      </w:pPr>
      <w:r w:rsidRPr="0066495D">
        <w:rPr>
          <w:rStyle w:val="FontStyle12"/>
          <w:b/>
        </w:rPr>
        <w:t>NOT DÖNÜŞÜM TABLOSU</w:t>
      </w:r>
    </w:p>
    <w:p w:rsidR="008712C9" w:rsidRPr="0066495D" w:rsidRDefault="008712C9" w:rsidP="003921F0">
      <w:pPr>
        <w:pStyle w:val="Style2"/>
        <w:widowControl/>
        <w:spacing w:before="235" w:line="298" w:lineRule="exact"/>
        <w:jc w:val="center"/>
        <w:rPr>
          <w:rStyle w:val="FontStyle12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2424"/>
      </w:tblGrid>
      <w:tr w:rsidR="003921F0" w:rsidTr="00CE4E8B">
        <w:trPr>
          <w:trHeight w:hRule="exact" w:val="397"/>
        </w:trPr>
        <w:tc>
          <w:tcPr>
            <w:tcW w:w="4928" w:type="dxa"/>
          </w:tcPr>
          <w:p w:rsidR="003921F0" w:rsidRPr="0066495D" w:rsidRDefault="003921F0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  <w:b/>
                <w:u w:val="single"/>
              </w:rPr>
            </w:pPr>
            <w:r w:rsidRPr="0066495D">
              <w:rPr>
                <w:rStyle w:val="FontStyle12"/>
                <w:b/>
                <w:u w:val="single"/>
              </w:rPr>
              <w:t>Mutlak Sistemde Not Aralığı</w:t>
            </w:r>
          </w:p>
        </w:tc>
        <w:tc>
          <w:tcPr>
            <w:tcW w:w="4975" w:type="dxa"/>
            <w:gridSpan w:val="2"/>
          </w:tcPr>
          <w:p w:rsidR="003921F0" w:rsidRPr="0066495D" w:rsidRDefault="003921F0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  <w:b/>
                <w:u w:val="single"/>
              </w:rPr>
            </w:pPr>
            <w:r w:rsidRPr="0066495D">
              <w:rPr>
                <w:rStyle w:val="FontStyle12"/>
                <w:b/>
                <w:u w:val="single"/>
              </w:rPr>
              <w:t>Kredili Sistemde Harf Notu</w:t>
            </w:r>
          </w:p>
        </w:tc>
      </w:tr>
      <w:tr w:rsidR="003921F0" w:rsidTr="00CE4E8B">
        <w:trPr>
          <w:trHeight w:hRule="exact" w:val="397"/>
        </w:trPr>
        <w:tc>
          <w:tcPr>
            <w:tcW w:w="4928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84-100</w:t>
            </w:r>
          </w:p>
        </w:tc>
        <w:tc>
          <w:tcPr>
            <w:tcW w:w="2551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AA</w:t>
            </w:r>
          </w:p>
        </w:tc>
        <w:tc>
          <w:tcPr>
            <w:tcW w:w="2424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4,00</w:t>
            </w:r>
          </w:p>
        </w:tc>
      </w:tr>
      <w:tr w:rsidR="003921F0" w:rsidTr="00CE4E8B">
        <w:trPr>
          <w:trHeight w:hRule="exact" w:val="397"/>
        </w:trPr>
        <w:tc>
          <w:tcPr>
            <w:tcW w:w="4928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77-83</w:t>
            </w:r>
          </w:p>
        </w:tc>
        <w:tc>
          <w:tcPr>
            <w:tcW w:w="2551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AB</w:t>
            </w:r>
          </w:p>
        </w:tc>
        <w:tc>
          <w:tcPr>
            <w:tcW w:w="2424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3,70</w:t>
            </w:r>
          </w:p>
        </w:tc>
      </w:tr>
      <w:tr w:rsidR="003921F0" w:rsidTr="00CE4E8B">
        <w:trPr>
          <w:trHeight w:hRule="exact" w:val="397"/>
        </w:trPr>
        <w:tc>
          <w:tcPr>
            <w:tcW w:w="4928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71-76</w:t>
            </w:r>
          </w:p>
        </w:tc>
        <w:tc>
          <w:tcPr>
            <w:tcW w:w="2551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BA</w:t>
            </w:r>
          </w:p>
        </w:tc>
        <w:tc>
          <w:tcPr>
            <w:tcW w:w="2424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3,30</w:t>
            </w:r>
          </w:p>
        </w:tc>
      </w:tr>
      <w:tr w:rsidR="003921F0" w:rsidTr="00CE4E8B">
        <w:trPr>
          <w:trHeight w:hRule="exact" w:val="397"/>
        </w:trPr>
        <w:tc>
          <w:tcPr>
            <w:tcW w:w="4928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66-70</w:t>
            </w:r>
          </w:p>
        </w:tc>
        <w:tc>
          <w:tcPr>
            <w:tcW w:w="2551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BB</w:t>
            </w:r>
          </w:p>
        </w:tc>
        <w:tc>
          <w:tcPr>
            <w:tcW w:w="2424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3,00</w:t>
            </w:r>
          </w:p>
        </w:tc>
      </w:tr>
      <w:tr w:rsidR="003921F0" w:rsidTr="00CE4E8B">
        <w:trPr>
          <w:trHeight w:hRule="exact" w:val="397"/>
        </w:trPr>
        <w:tc>
          <w:tcPr>
            <w:tcW w:w="4928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61-65</w:t>
            </w:r>
          </w:p>
        </w:tc>
        <w:tc>
          <w:tcPr>
            <w:tcW w:w="2551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BC</w:t>
            </w:r>
          </w:p>
        </w:tc>
        <w:tc>
          <w:tcPr>
            <w:tcW w:w="2424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2,70</w:t>
            </w:r>
          </w:p>
        </w:tc>
      </w:tr>
      <w:tr w:rsidR="003921F0" w:rsidTr="00CE4E8B">
        <w:trPr>
          <w:trHeight w:hRule="exact" w:val="397"/>
        </w:trPr>
        <w:tc>
          <w:tcPr>
            <w:tcW w:w="4928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56-60</w:t>
            </w:r>
          </w:p>
        </w:tc>
        <w:tc>
          <w:tcPr>
            <w:tcW w:w="2551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CB</w:t>
            </w:r>
          </w:p>
        </w:tc>
        <w:tc>
          <w:tcPr>
            <w:tcW w:w="2424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2,30</w:t>
            </w:r>
          </w:p>
        </w:tc>
      </w:tr>
      <w:tr w:rsidR="003921F0" w:rsidTr="00CE4E8B">
        <w:trPr>
          <w:trHeight w:hRule="exact" w:val="397"/>
        </w:trPr>
        <w:tc>
          <w:tcPr>
            <w:tcW w:w="4928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50-55</w:t>
            </w:r>
          </w:p>
        </w:tc>
        <w:tc>
          <w:tcPr>
            <w:tcW w:w="2551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CC</w:t>
            </w:r>
          </w:p>
        </w:tc>
        <w:tc>
          <w:tcPr>
            <w:tcW w:w="2424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2,00</w:t>
            </w:r>
          </w:p>
        </w:tc>
      </w:tr>
      <w:tr w:rsidR="003921F0" w:rsidTr="00CE4E8B">
        <w:trPr>
          <w:trHeight w:hRule="exact" w:val="397"/>
        </w:trPr>
        <w:tc>
          <w:tcPr>
            <w:tcW w:w="4928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46-49</w:t>
            </w:r>
          </w:p>
        </w:tc>
        <w:tc>
          <w:tcPr>
            <w:tcW w:w="2551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CD</w:t>
            </w:r>
          </w:p>
        </w:tc>
        <w:tc>
          <w:tcPr>
            <w:tcW w:w="2424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1,70</w:t>
            </w:r>
          </w:p>
        </w:tc>
      </w:tr>
      <w:tr w:rsidR="003921F0" w:rsidTr="00CE4E8B">
        <w:trPr>
          <w:trHeight w:hRule="exact" w:val="397"/>
        </w:trPr>
        <w:tc>
          <w:tcPr>
            <w:tcW w:w="4928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40-45</w:t>
            </w:r>
          </w:p>
        </w:tc>
        <w:tc>
          <w:tcPr>
            <w:tcW w:w="2551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DC</w:t>
            </w:r>
          </w:p>
        </w:tc>
        <w:tc>
          <w:tcPr>
            <w:tcW w:w="2424" w:type="dxa"/>
          </w:tcPr>
          <w:p w:rsidR="003921F0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1,30</w:t>
            </w:r>
          </w:p>
        </w:tc>
      </w:tr>
      <w:tr w:rsidR="0066495D" w:rsidTr="00CE4E8B">
        <w:trPr>
          <w:trHeight w:hRule="exact" w:val="397"/>
        </w:trPr>
        <w:tc>
          <w:tcPr>
            <w:tcW w:w="4928" w:type="dxa"/>
          </w:tcPr>
          <w:p w:rsidR="0066495D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33-39</w:t>
            </w:r>
          </w:p>
        </w:tc>
        <w:tc>
          <w:tcPr>
            <w:tcW w:w="2551" w:type="dxa"/>
          </w:tcPr>
          <w:p w:rsidR="0066495D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DD</w:t>
            </w:r>
          </w:p>
        </w:tc>
        <w:tc>
          <w:tcPr>
            <w:tcW w:w="2424" w:type="dxa"/>
          </w:tcPr>
          <w:p w:rsidR="0066495D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1,00</w:t>
            </w:r>
          </w:p>
        </w:tc>
      </w:tr>
      <w:tr w:rsidR="0066495D" w:rsidTr="00CE4E8B">
        <w:trPr>
          <w:trHeight w:hRule="exact" w:val="397"/>
        </w:trPr>
        <w:tc>
          <w:tcPr>
            <w:tcW w:w="4928" w:type="dxa"/>
          </w:tcPr>
          <w:p w:rsidR="0066495D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0-32</w:t>
            </w:r>
          </w:p>
        </w:tc>
        <w:tc>
          <w:tcPr>
            <w:tcW w:w="2551" w:type="dxa"/>
          </w:tcPr>
          <w:p w:rsidR="0066495D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FF</w:t>
            </w:r>
          </w:p>
        </w:tc>
        <w:tc>
          <w:tcPr>
            <w:tcW w:w="2424" w:type="dxa"/>
          </w:tcPr>
          <w:p w:rsidR="0066495D" w:rsidRDefault="0066495D" w:rsidP="00CE4E8B">
            <w:pPr>
              <w:pStyle w:val="Style2"/>
              <w:widowControl/>
              <w:spacing w:line="29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0,00</w:t>
            </w:r>
          </w:p>
        </w:tc>
      </w:tr>
    </w:tbl>
    <w:p w:rsidR="009D615E" w:rsidRDefault="009D615E" w:rsidP="0066495D">
      <w:pPr>
        <w:pStyle w:val="Style2"/>
        <w:widowControl/>
        <w:spacing w:before="235" w:line="298" w:lineRule="exact"/>
        <w:rPr>
          <w:rStyle w:val="FontStyle12"/>
        </w:rPr>
      </w:pPr>
    </w:p>
    <w:sectPr w:rsidR="009D615E">
      <w:type w:val="continuous"/>
      <w:pgSz w:w="11905" w:h="16837"/>
      <w:pgMar w:top="1252" w:right="1109" w:bottom="1440" w:left="11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12" w:rsidRDefault="00227D12">
      <w:r>
        <w:separator/>
      </w:r>
    </w:p>
  </w:endnote>
  <w:endnote w:type="continuationSeparator" w:id="0">
    <w:p w:rsidR="00227D12" w:rsidRDefault="0022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12" w:rsidRDefault="00227D12">
      <w:r>
        <w:separator/>
      </w:r>
    </w:p>
  </w:footnote>
  <w:footnote w:type="continuationSeparator" w:id="0">
    <w:p w:rsidR="00227D12" w:rsidRDefault="0022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E"/>
    <w:rsid w:val="00227D12"/>
    <w:rsid w:val="00242652"/>
    <w:rsid w:val="00371FD0"/>
    <w:rsid w:val="003921F0"/>
    <w:rsid w:val="00447799"/>
    <w:rsid w:val="00462ACF"/>
    <w:rsid w:val="004E5A08"/>
    <w:rsid w:val="005E32E9"/>
    <w:rsid w:val="005E5227"/>
    <w:rsid w:val="0066495D"/>
    <w:rsid w:val="00710298"/>
    <w:rsid w:val="00843553"/>
    <w:rsid w:val="00870E75"/>
    <w:rsid w:val="008712C9"/>
    <w:rsid w:val="00893B80"/>
    <w:rsid w:val="009D615E"/>
    <w:rsid w:val="00A00DAF"/>
    <w:rsid w:val="00A54247"/>
    <w:rsid w:val="00B02C2B"/>
    <w:rsid w:val="00CE4E8B"/>
    <w:rsid w:val="00DC0262"/>
    <w:rsid w:val="00E53895"/>
    <w:rsid w:val="00E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3205FF-8A0C-4619-A57F-7D60516E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pPr>
      <w:spacing w:line="312" w:lineRule="exact"/>
      <w:jc w:val="both"/>
    </w:pPr>
  </w:style>
  <w:style w:type="paragraph" w:customStyle="1" w:styleId="Style3">
    <w:name w:val="Style3"/>
    <w:basedOn w:val="Normal"/>
    <w:uiPriority w:val="99"/>
    <w:pPr>
      <w:spacing w:line="302" w:lineRule="exact"/>
      <w:ind w:hanging="1080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580" w:lineRule="exact"/>
      <w:jc w:val="both"/>
    </w:pPr>
  </w:style>
  <w:style w:type="paragraph" w:customStyle="1" w:styleId="Style6">
    <w:name w:val="Style6"/>
    <w:basedOn w:val="Normal"/>
    <w:uiPriority w:val="99"/>
    <w:pPr>
      <w:spacing w:line="576" w:lineRule="exact"/>
      <w:ind w:firstLine="989"/>
    </w:pPr>
  </w:style>
  <w:style w:type="character" w:customStyle="1" w:styleId="FontStyle11">
    <w:name w:val="Font Style11"/>
    <w:basedOn w:val="VarsaylanParagrafYazTipi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39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8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2CEC-496F-45C6-B300-8DB061D3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user</cp:lastModifiedBy>
  <cp:revision>3</cp:revision>
  <cp:lastPrinted>2014-05-26T11:35:00Z</cp:lastPrinted>
  <dcterms:created xsi:type="dcterms:W3CDTF">2014-05-26T11:54:00Z</dcterms:created>
  <dcterms:modified xsi:type="dcterms:W3CDTF">2014-05-26T11:55:00Z</dcterms:modified>
</cp:coreProperties>
</file>